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3D" w:rsidRPr="009A7EB0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2127885</wp:posOffset>
                </wp:positionH>
                <wp:positionV relativeFrom="paragraph">
                  <wp:posOffset>250457</wp:posOffset>
                </wp:positionV>
                <wp:extent cx="4063365" cy="427723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063365" cy="42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9A7EB0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Acting as Assistant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9A7EB0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67.55pt;margin-top:19.7pt;width:319.95pt;height:3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" filled="f" fillcolor="#435ca8" stroked="f" strokecolor="#435ca8">
                <o:lock v:ext="edit" aspectratio="t"/>
                <v:textbox>
                  <w:txbxContent>
                    <w:p w:rsidR="0063708C" w:rsidRPr="00E32862" w:rsidRDefault="009A7EB0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Acting as Assistant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9A7EB0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>,</w:t>
      </w:r>
      <w:r w:rsidR="004C1050" w:rsidRPr="004C1050">
        <w:rPr>
          <w:rFonts w:ascii="Tahoma" w:hAnsi="Tahoma" w:cs="Tahoma"/>
          <w:sz w:val="22"/>
          <w:szCs w:val="22"/>
        </w:rPr>
        <w:t xml:space="preserve"> </w:t>
      </w:r>
      <w:r w:rsidR="00D61E78">
        <w:rPr>
          <w:rFonts w:ascii="Tahoma" w:hAnsi="Tahoma" w:cs="Tahoma"/>
          <w:sz w:val="22"/>
          <w:szCs w:val="22"/>
        </w:rPr>
        <w:t>09</w:t>
      </w:r>
      <w:r w:rsidR="004C1050">
        <w:rPr>
          <w:rFonts w:ascii="Tahoma" w:hAnsi="Tahoma" w:cs="Tahoma"/>
          <w:sz w:val="22"/>
          <w:szCs w:val="22"/>
        </w:rPr>
        <w:t>/</w:t>
      </w:r>
      <w:r w:rsidR="009751EC">
        <w:rPr>
          <w:rFonts w:ascii="Tahoma" w:hAnsi="Tahoma" w:cs="Tahoma"/>
          <w:sz w:val="22"/>
          <w:szCs w:val="22"/>
        </w:rPr>
        <w:t>04</w:t>
      </w:r>
      <w:r w:rsidR="00906B74">
        <w:rPr>
          <w:rFonts w:ascii="Tahoma" w:hAnsi="Tahoma" w:cs="Tahoma"/>
          <w:sz w:val="22"/>
          <w:szCs w:val="22"/>
        </w:rPr>
        <w:t>/20</w:t>
      </w:r>
      <w:r w:rsidR="004C1050">
        <w:rPr>
          <w:rFonts w:ascii="Tahoma" w:hAnsi="Tahoma" w:cs="Tahoma"/>
          <w:sz w:val="22"/>
          <w:szCs w:val="22"/>
        </w:rPr>
        <w:t>21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3A130C" w:rsidRDefault="003A130C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b/>
          <w:i/>
          <w:sz w:val="22"/>
          <w:szCs w:val="22"/>
        </w:rPr>
      </w:pPr>
    </w:p>
    <w:p w:rsidR="0063708C" w:rsidRDefault="0051176B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b/>
          <w:i/>
          <w:sz w:val="22"/>
          <w:szCs w:val="22"/>
        </w:rPr>
      </w:pPr>
      <w:r w:rsidRPr="009A7EB0">
        <w:rPr>
          <w:rFonts w:ascii="Bookman Old Style" w:hAnsi="Bookman Old Style" w:cs="Tahoma"/>
          <w:b/>
          <w:i/>
          <w:sz w:val="22"/>
          <w:szCs w:val="22"/>
        </w:rPr>
        <w:t>INVITATION FOR SUBMITTING OFFERS</w:t>
      </w:r>
    </w:p>
    <w:p w:rsidR="003A130C" w:rsidRPr="009A7EB0" w:rsidRDefault="003A130C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b/>
          <w:bCs/>
          <w:i/>
          <w:sz w:val="22"/>
          <w:szCs w:val="22"/>
        </w:rPr>
      </w:pPr>
    </w:p>
    <w:p w:rsidR="0063708C" w:rsidRPr="003A130C" w:rsidRDefault="0063708C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3A130C" w:rsidRPr="003A130C" w:rsidRDefault="003A130C" w:rsidP="003A130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  <w:lang w:val="en"/>
        </w:rPr>
      </w:pPr>
      <w:r w:rsidRPr="003A130C">
        <w:rPr>
          <w:rFonts w:ascii="Bookman Old Style" w:hAnsi="Bookman Old Style" w:cs="Tahoma"/>
          <w:sz w:val="22"/>
          <w:szCs w:val="22"/>
        </w:rPr>
        <w:t xml:space="preserve">Piraeus Port Authority S.A. </w:t>
      </w:r>
      <w:r w:rsidRPr="003A130C">
        <w:rPr>
          <w:rFonts w:ascii="Bookman Old Style" w:hAnsi="Bookman Old Style" w:cs="Tahoma"/>
          <w:sz w:val="22"/>
          <w:szCs w:val="22"/>
          <w:lang w:val="en"/>
        </w:rPr>
        <w:t>announces a tender for the se</w:t>
      </w:r>
      <w:r w:rsidR="004C1050">
        <w:rPr>
          <w:rFonts w:ascii="Bookman Old Style" w:hAnsi="Bookman Old Style" w:cs="Tahoma"/>
          <w:sz w:val="22"/>
          <w:szCs w:val="22"/>
          <w:lang w:val="en"/>
        </w:rPr>
        <w:t>lection of a contractor for the</w:t>
      </w:r>
      <w:r w:rsidRPr="003A130C">
        <w:rPr>
          <w:rFonts w:ascii="Bookman Old Style" w:hAnsi="Bookman Old Style" w:cs="Tahoma"/>
          <w:sz w:val="22"/>
          <w:szCs w:val="22"/>
          <w:lang w:val="en"/>
        </w:rPr>
        <w:t xml:space="preserve"> Project: </w:t>
      </w:r>
      <w:r w:rsidR="004C1050">
        <w:rPr>
          <w:rFonts w:ascii="Bookman Old Style" w:hAnsi="Bookman Old Style" w:cs="Tahoma"/>
          <w:b/>
          <w:bCs/>
          <w:sz w:val="22"/>
          <w:szCs w:val="22"/>
        </w:rPr>
        <w:t>“</w:t>
      </w:r>
      <w:r w:rsidR="009751EC" w:rsidRPr="009751EC">
        <w:rPr>
          <w:rFonts w:ascii="Bookman Old Style" w:hAnsi="Bookman Old Style" w:cs="Tahoma"/>
          <w:b/>
          <w:bCs/>
          <w:sz w:val="22"/>
          <w:szCs w:val="22"/>
        </w:rPr>
        <w:t>PROVISION OF OUTSOURCING SERVICES FOR IT SHIFT</w:t>
      </w:r>
      <w:r w:rsidRPr="003A130C">
        <w:rPr>
          <w:rFonts w:ascii="Bookman Old Style" w:hAnsi="Bookman Old Style" w:cs="Tahoma"/>
          <w:b/>
          <w:bCs/>
          <w:sz w:val="22"/>
          <w:szCs w:val="22"/>
        </w:rPr>
        <w:t xml:space="preserve">”, </w:t>
      </w:r>
      <w:r w:rsidRPr="003A130C">
        <w:rPr>
          <w:rFonts w:ascii="Bookman Old Style" w:hAnsi="Bookman Old Style" w:cs="Tahoma"/>
          <w:sz w:val="22"/>
          <w:szCs w:val="22"/>
          <w:lang w:val="en"/>
        </w:rPr>
        <w:t>according to the terms of the attached declaration</w:t>
      </w:r>
      <w:r w:rsidRPr="003A130C">
        <w:rPr>
          <w:rFonts w:ascii="Bookman Old Style" w:hAnsi="Bookman Old Style"/>
          <w:sz w:val="22"/>
          <w:szCs w:val="22"/>
          <w:lang w:val="en"/>
        </w:rPr>
        <w:t xml:space="preserve"> </w:t>
      </w:r>
      <w:r w:rsidRPr="003A130C">
        <w:rPr>
          <w:rFonts w:ascii="Bookman Old Style" w:hAnsi="Bookman Old Style" w:cs="Tahoma"/>
          <w:sz w:val="22"/>
          <w:szCs w:val="22"/>
          <w:lang w:val="en"/>
        </w:rPr>
        <w:t>and Technical Description</w:t>
      </w:r>
      <w:r w:rsidRPr="003A130C">
        <w:rPr>
          <w:rFonts w:ascii="Bookman Old Style" w:hAnsi="Bookman Old Style" w:cs="Tahoma"/>
          <w:sz w:val="22"/>
          <w:szCs w:val="22"/>
        </w:rPr>
        <w:t>.</w:t>
      </w:r>
    </w:p>
    <w:p w:rsidR="003A130C" w:rsidRPr="003A130C" w:rsidRDefault="003A130C" w:rsidP="003A130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3A130C" w:rsidRPr="003A130C" w:rsidRDefault="003A130C" w:rsidP="003A130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  <w:r w:rsidRPr="003A130C">
        <w:rPr>
          <w:rFonts w:ascii="Bookman Old Style" w:hAnsi="Bookman Old Style" w:cs="Tahoma"/>
          <w:sz w:val="22"/>
          <w:szCs w:val="22"/>
        </w:rPr>
        <w:t>Award criterion shall be the lowest price.</w:t>
      </w:r>
    </w:p>
    <w:p w:rsidR="003A130C" w:rsidRPr="003A130C" w:rsidRDefault="003A130C" w:rsidP="003A130C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b/>
          <w:bCs/>
          <w:iCs/>
          <w:sz w:val="22"/>
          <w:szCs w:val="22"/>
        </w:rPr>
      </w:pPr>
      <w:r w:rsidRPr="00DE6E74">
        <w:rPr>
          <w:rFonts w:ascii="Bookman Old Style" w:hAnsi="Bookman Old Style" w:cs="Tahoma"/>
          <w:b/>
          <w:bCs/>
          <w:iCs/>
          <w:sz w:val="22"/>
          <w:szCs w:val="22"/>
        </w:rPr>
        <w:t xml:space="preserve">Offer submission will be completely electronically through email. </w:t>
      </w:r>
    </w:p>
    <w:p w:rsid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b/>
          <w:bCs/>
          <w:iCs/>
          <w:sz w:val="22"/>
          <w:szCs w:val="22"/>
        </w:rPr>
      </w:pPr>
    </w:p>
    <w:p w:rsid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  <w:r w:rsidRPr="00DE6E74">
        <w:rPr>
          <w:rFonts w:ascii="Bookman Old Style" w:hAnsi="Bookman Old Style" w:cs="Tahoma"/>
          <w:sz w:val="22"/>
          <w:szCs w:val="22"/>
        </w:rPr>
        <w:t xml:space="preserve">Interested parties are invited to submit </w:t>
      </w:r>
    </w:p>
    <w:p w:rsidR="00DE6E74" w:rsidRP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  <w:r w:rsidRPr="00DE6E74">
        <w:rPr>
          <w:rFonts w:ascii="Bookman Old Style" w:hAnsi="Bookman Old Style" w:cs="Tahoma"/>
          <w:sz w:val="22"/>
          <w:szCs w:val="22"/>
        </w:rPr>
        <w:t>a. the Participation Supporting Documents;</w:t>
      </w:r>
    </w:p>
    <w:p w:rsidR="00DE6E74" w:rsidRP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  <w:r w:rsidRPr="00DE6E74">
        <w:rPr>
          <w:rFonts w:ascii="Bookman Old Style" w:hAnsi="Bookman Old Style" w:cs="Tahoma"/>
          <w:sz w:val="22"/>
          <w:szCs w:val="22"/>
        </w:rPr>
        <w:t>b. the Expertise and Experience Documentation;</w:t>
      </w:r>
    </w:p>
    <w:p w:rsid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  <w:r w:rsidRPr="00DE6E74">
        <w:rPr>
          <w:rFonts w:ascii="Bookman Old Style" w:hAnsi="Bookman Old Style" w:cs="Tahoma"/>
          <w:sz w:val="22"/>
          <w:szCs w:val="22"/>
        </w:rPr>
        <w:t>c. the Financial offer;</w:t>
      </w:r>
    </w:p>
    <w:p w:rsid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sz w:val="22"/>
          <w:szCs w:val="22"/>
        </w:rPr>
        <w:t xml:space="preserve">in </w:t>
      </w:r>
      <w:r w:rsidRPr="00DE6E74">
        <w:rPr>
          <w:rFonts w:ascii="Bookman Old Style" w:hAnsi="Bookman Old Style" w:cs="Tahoma"/>
          <w:sz w:val="22"/>
          <w:szCs w:val="22"/>
        </w:rPr>
        <w:t>password</w:t>
      </w:r>
      <w:r>
        <w:rPr>
          <w:rFonts w:ascii="Bookman Old Style" w:hAnsi="Bookman Old Style" w:cs="Tahoma"/>
          <w:sz w:val="22"/>
          <w:szCs w:val="22"/>
        </w:rPr>
        <w:t>-protected files</w:t>
      </w:r>
      <w:r w:rsidRPr="00DE6E74">
        <w:rPr>
          <w:rFonts w:ascii="Bookman Old Style" w:hAnsi="Bookman Old Style" w:cs="Tahoma"/>
          <w:sz w:val="22"/>
          <w:szCs w:val="22"/>
        </w:rPr>
        <w:t xml:space="preserve">, </w:t>
      </w:r>
      <w:r w:rsidRPr="00DE6E74">
        <w:rPr>
          <w:rFonts w:ascii="Bookman Old Style" w:hAnsi="Bookman Old Style" w:cs="Tahoma"/>
          <w:b/>
          <w:sz w:val="22"/>
          <w:szCs w:val="22"/>
          <w:u w:val="single"/>
        </w:rPr>
        <w:t xml:space="preserve">until </w:t>
      </w:r>
      <w:r>
        <w:rPr>
          <w:rFonts w:ascii="Bookman Old Style" w:hAnsi="Bookman Old Style" w:cs="Tahoma"/>
          <w:b/>
          <w:sz w:val="22"/>
          <w:szCs w:val="22"/>
          <w:u w:val="single"/>
        </w:rPr>
        <w:t>Thursday 29/04/</w:t>
      </w:r>
      <w:r w:rsidRPr="00DE6E74">
        <w:rPr>
          <w:rFonts w:ascii="Bookman Old Style" w:hAnsi="Bookman Old Style" w:cs="Tahoma"/>
          <w:b/>
          <w:sz w:val="22"/>
          <w:szCs w:val="22"/>
          <w:u w:val="single"/>
        </w:rPr>
        <w:t>2021</w:t>
      </w:r>
      <w:r w:rsidRPr="00DE6E74">
        <w:rPr>
          <w:rFonts w:ascii="Bookman Old Style" w:hAnsi="Bookman Old Style" w:cs="Tahoma"/>
          <w:sz w:val="22"/>
          <w:szCs w:val="22"/>
        </w:rPr>
        <w:t>, 16:00 hours</w:t>
      </w:r>
      <w:r>
        <w:rPr>
          <w:rFonts w:ascii="Bookman Old Style" w:hAnsi="Bookman Old Style" w:cs="Tahoma"/>
          <w:sz w:val="22"/>
          <w:szCs w:val="22"/>
        </w:rPr>
        <w:t xml:space="preserve"> Athens time,</w:t>
      </w:r>
      <w:r w:rsidRPr="00DE6E74">
        <w:rPr>
          <w:rFonts w:ascii="Bookman Old Style" w:hAnsi="Bookman Old Style" w:cs="Tahoma"/>
          <w:sz w:val="22"/>
          <w:szCs w:val="22"/>
        </w:rPr>
        <w:t xml:space="preserve"> by email to the </w:t>
      </w:r>
      <w:r>
        <w:rPr>
          <w:rFonts w:ascii="Bookman Old Style" w:hAnsi="Bookman Old Style" w:cs="Tahoma"/>
          <w:sz w:val="22"/>
          <w:szCs w:val="22"/>
        </w:rPr>
        <w:t>following</w:t>
      </w:r>
      <w:r w:rsidRPr="00DE6E74">
        <w:rPr>
          <w:rFonts w:ascii="Bookman Old Style" w:hAnsi="Bookman Old Style" w:cs="Tahoma"/>
          <w:sz w:val="22"/>
          <w:szCs w:val="22"/>
        </w:rPr>
        <w:t xml:space="preserve"> address: </w:t>
      </w:r>
      <w:hyperlink r:id="rId9" w:history="1">
        <w:r w:rsidRPr="00443080">
          <w:rPr>
            <w:rStyle w:val="Hyperlink"/>
            <w:rFonts w:ascii="Tahoma" w:hAnsi="Tahoma" w:cs="Tahoma"/>
            <w:sz w:val="22"/>
            <w:szCs w:val="22"/>
          </w:rPr>
          <w:t>procurement@olp.gr</w:t>
        </w:r>
      </w:hyperlink>
      <w:r w:rsidRPr="00DE6E74">
        <w:rPr>
          <w:rFonts w:ascii="Bookman Old Style" w:hAnsi="Bookman Old Style" w:cs="Tahoma"/>
          <w:sz w:val="22"/>
          <w:szCs w:val="22"/>
        </w:rPr>
        <w:t xml:space="preserve">. </w:t>
      </w:r>
    </w:p>
    <w:p w:rsid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</w:p>
    <w:p w:rsidR="00DE6E74" w:rsidRPr="00DE6E74" w:rsidRDefault="00DE6E74" w:rsidP="00DE6E7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sz w:val="22"/>
          <w:szCs w:val="22"/>
        </w:rPr>
      </w:pPr>
      <w:r w:rsidRPr="00DE6E74">
        <w:rPr>
          <w:rFonts w:ascii="Bookman Old Style" w:hAnsi="Bookman Old Style" w:cs="Tahoma"/>
          <w:sz w:val="22"/>
          <w:szCs w:val="22"/>
        </w:rPr>
        <w:t>The password will be sent upon PPA</w:t>
      </w:r>
      <w:r>
        <w:rPr>
          <w:rFonts w:ascii="Bookman Old Style" w:hAnsi="Bookman Old Style" w:cs="Tahoma"/>
          <w:sz w:val="22"/>
          <w:szCs w:val="22"/>
        </w:rPr>
        <w:t xml:space="preserve"> SA</w:t>
      </w:r>
      <w:r w:rsidRPr="00DE6E74">
        <w:rPr>
          <w:rFonts w:ascii="Bookman Old Style" w:hAnsi="Bookman Old Style" w:cs="Tahoma"/>
          <w:sz w:val="22"/>
          <w:szCs w:val="22"/>
        </w:rPr>
        <w:t xml:space="preserve"> official request at the time to open the tender </w:t>
      </w:r>
    </w:p>
    <w:p w:rsidR="003A130C" w:rsidRDefault="003A130C" w:rsidP="003A130C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9A7EB0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</w:rPr>
      </w:pPr>
    </w:p>
    <w:p w:rsidR="0063708C" w:rsidRPr="009A7EB0" w:rsidRDefault="0063708C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i/>
          <w:sz w:val="22"/>
          <w:szCs w:val="22"/>
        </w:rPr>
      </w:pPr>
      <w:r w:rsidRPr="009A7EB0">
        <w:rPr>
          <w:rFonts w:ascii="Bookman Old Style" w:hAnsi="Bookman Old Style" w:cs="Tahoma"/>
          <w:i/>
          <w:sz w:val="22"/>
          <w:szCs w:val="22"/>
        </w:rPr>
        <w:t>For PPA S.A.</w:t>
      </w:r>
    </w:p>
    <w:p w:rsidR="0063708C" w:rsidRPr="009A7EB0" w:rsidRDefault="009A7EB0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i/>
          <w:sz w:val="22"/>
          <w:szCs w:val="22"/>
        </w:rPr>
      </w:pPr>
      <w:r>
        <w:rPr>
          <w:rFonts w:ascii="Bookman Old Style" w:hAnsi="Bookman Old Style" w:cs="Tahoma"/>
          <w:i/>
          <w:sz w:val="22"/>
          <w:szCs w:val="22"/>
        </w:rPr>
        <w:t xml:space="preserve">Acting as Assistant </w:t>
      </w:r>
      <w:r w:rsidR="0063708C" w:rsidRPr="009A7EB0">
        <w:rPr>
          <w:rFonts w:ascii="Bookman Old Style" w:hAnsi="Bookman Old Style" w:cs="Tahoma"/>
          <w:i/>
          <w:sz w:val="22"/>
          <w:szCs w:val="22"/>
        </w:rPr>
        <w:t>Chief Executive Officer</w:t>
      </w:r>
    </w:p>
    <w:p w:rsidR="0063708C" w:rsidRPr="009A7EB0" w:rsidRDefault="0063708C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i/>
          <w:sz w:val="22"/>
          <w:szCs w:val="22"/>
        </w:rPr>
      </w:pPr>
    </w:p>
    <w:p w:rsidR="005A1487" w:rsidRPr="009A7EB0" w:rsidRDefault="005A1487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i/>
          <w:sz w:val="22"/>
          <w:szCs w:val="22"/>
        </w:rPr>
      </w:pPr>
    </w:p>
    <w:p w:rsidR="005A1487" w:rsidRPr="009A7EB0" w:rsidRDefault="005A1487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i/>
          <w:sz w:val="22"/>
          <w:szCs w:val="22"/>
        </w:rPr>
      </w:pPr>
    </w:p>
    <w:p w:rsidR="005A1487" w:rsidRPr="009A7EB0" w:rsidRDefault="005A1487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i/>
          <w:sz w:val="22"/>
          <w:szCs w:val="22"/>
        </w:rPr>
      </w:pPr>
    </w:p>
    <w:p w:rsidR="0063708C" w:rsidRPr="009A7EB0" w:rsidRDefault="0057561A" w:rsidP="00494044">
      <w:pPr>
        <w:shd w:val="clear" w:color="auto" w:fill="FFFFFF"/>
        <w:tabs>
          <w:tab w:val="left" w:pos="0"/>
        </w:tabs>
        <w:jc w:val="center"/>
        <w:rPr>
          <w:rFonts w:ascii="Bookman Old Style" w:hAnsi="Bookman Old Style" w:cs="Tahoma"/>
          <w:i/>
          <w:sz w:val="22"/>
          <w:szCs w:val="22"/>
        </w:rPr>
      </w:pPr>
      <w:r w:rsidRPr="009A7EB0">
        <w:rPr>
          <w:rFonts w:ascii="Bookman Old Style" w:hAnsi="Bookman Old Style" w:cs="Tahoma"/>
          <w:i/>
          <w:sz w:val="22"/>
          <w:szCs w:val="22"/>
        </w:rPr>
        <w:t xml:space="preserve">Ruan </w:t>
      </w:r>
      <w:proofErr w:type="spellStart"/>
      <w:r w:rsidRPr="009A7EB0">
        <w:rPr>
          <w:rFonts w:ascii="Bookman Old Style" w:hAnsi="Bookman Old Style" w:cs="Tahoma"/>
          <w:i/>
          <w:sz w:val="22"/>
          <w:szCs w:val="22"/>
        </w:rPr>
        <w:t>Guoliang</w:t>
      </w:r>
      <w:proofErr w:type="spellEnd"/>
    </w:p>
    <w:p w:rsidR="0057561A" w:rsidRPr="009A7EB0" w:rsidRDefault="0057561A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  <w:u w:val="single"/>
        </w:rPr>
      </w:pPr>
      <w:bookmarkStart w:id="0" w:name="_GoBack"/>
      <w:bookmarkEnd w:id="0"/>
    </w:p>
    <w:p w:rsidR="005A1487" w:rsidRPr="009A7EB0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  <w:u w:val="single"/>
          <w:lang w:val="el-GR"/>
        </w:rPr>
      </w:pPr>
    </w:p>
    <w:p w:rsidR="005A1487" w:rsidRPr="009A7EB0" w:rsidRDefault="005A1487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  <w:u w:val="single"/>
          <w:lang w:val="el-GR"/>
        </w:rPr>
      </w:pPr>
    </w:p>
    <w:p w:rsidR="0063708C" w:rsidRPr="009A7EB0" w:rsidRDefault="0063708C" w:rsidP="00494044">
      <w:pPr>
        <w:shd w:val="clear" w:color="auto" w:fill="FFFFFF"/>
        <w:tabs>
          <w:tab w:val="left" w:pos="0"/>
        </w:tabs>
        <w:jc w:val="both"/>
        <w:rPr>
          <w:rFonts w:ascii="Bookman Old Style" w:hAnsi="Bookman Old Style" w:cs="Tahoma"/>
          <w:i/>
          <w:sz w:val="22"/>
          <w:szCs w:val="22"/>
          <w:u w:val="single"/>
        </w:rPr>
      </w:pPr>
      <w:r w:rsidRPr="009A7EB0">
        <w:rPr>
          <w:rFonts w:ascii="Bookman Old Style" w:hAnsi="Bookman Old Style" w:cs="Tahoma"/>
          <w:i/>
          <w:sz w:val="22"/>
          <w:szCs w:val="22"/>
          <w:u w:val="single"/>
        </w:rPr>
        <w:t>Attached</w:t>
      </w:r>
      <w:r w:rsidR="006E7D05" w:rsidRPr="009A7EB0">
        <w:rPr>
          <w:rFonts w:ascii="Bookman Old Style" w:hAnsi="Bookman Old Style" w:cs="Tahoma"/>
          <w:i/>
          <w:sz w:val="22"/>
          <w:szCs w:val="22"/>
          <w:u w:val="single"/>
        </w:rPr>
        <w:t>:</w:t>
      </w:r>
    </w:p>
    <w:p w:rsidR="00866CCD" w:rsidRPr="004C1050" w:rsidRDefault="004C1050" w:rsidP="004C1050">
      <w:pPr>
        <w:pStyle w:val="ListParagraph"/>
        <w:numPr>
          <w:ilvl w:val="0"/>
          <w:numId w:val="5"/>
        </w:numPr>
        <w:rPr>
          <w:rFonts w:ascii="Bookman Old Style" w:hAnsi="Bookman Old Style" w:cs="Tahoma"/>
          <w:i/>
          <w:sz w:val="22"/>
          <w:szCs w:val="22"/>
        </w:rPr>
      </w:pPr>
      <w:r>
        <w:rPr>
          <w:rFonts w:ascii="Bookman Old Style" w:hAnsi="Bookman Old Style" w:cs="Tahoma"/>
          <w:i/>
          <w:sz w:val="22"/>
          <w:szCs w:val="22"/>
        </w:rPr>
        <w:t>Declaration</w:t>
      </w:r>
      <w:r w:rsidR="002139E3">
        <w:rPr>
          <w:rFonts w:ascii="Bookman Old Style" w:hAnsi="Bookman Old Style" w:cs="Tahoma"/>
          <w:i/>
          <w:sz w:val="22"/>
          <w:szCs w:val="22"/>
        </w:rPr>
        <w:t xml:space="preserve"> tender </w:t>
      </w:r>
      <w:proofErr w:type="spellStart"/>
      <w:r w:rsidR="002139E3">
        <w:rPr>
          <w:rFonts w:ascii="Bookman Old Style" w:hAnsi="Bookman Old Style" w:cs="Tahoma"/>
          <w:i/>
          <w:sz w:val="22"/>
          <w:szCs w:val="22"/>
        </w:rPr>
        <w:t>Documemt</w:t>
      </w:r>
      <w:proofErr w:type="spellEnd"/>
    </w:p>
    <w:sectPr w:rsidR="00866CCD" w:rsidRPr="004C1050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CF1" w:rsidRDefault="00C22CF1">
      <w:r>
        <w:separator/>
      </w:r>
    </w:p>
  </w:endnote>
  <w:endnote w:type="continuationSeparator" w:id="0">
    <w:p w:rsidR="00C22CF1" w:rsidRDefault="00C22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CF1" w:rsidRDefault="00C22CF1">
      <w:r>
        <w:separator/>
      </w:r>
    </w:p>
  </w:footnote>
  <w:footnote w:type="continuationSeparator" w:id="0">
    <w:p w:rsidR="00C22CF1" w:rsidRDefault="00C22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 w15:restartNumberingAfterBreak="0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4A3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9E3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130C"/>
    <w:rsid w:val="003A29A0"/>
    <w:rsid w:val="003A384C"/>
    <w:rsid w:val="003A4638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1050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18AC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2EE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0FB"/>
    <w:rsid w:val="00891325"/>
    <w:rsid w:val="00892670"/>
    <w:rsid w:val="00895F45"/>
    <w:rsid w:val="008A05DE"/>
    <w:rsid w:val="008A3605"/>
    <w:rsid w:val="008A3627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06B74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751EC"/>
    <w:rsid w:val="00980297"/>
    <w:rsid w:val="00984AC8"/>
    <w:rsid w:val="00984F8D"/>
    <w:rsid w:val="00996E7E"/>
    <w:rsid w:val="009976EF"/>
    <w:rsid w:val="009A4DBD"/>
    <w:rsid w:val="009A6B32"/>
    <w:rsid w:val="009A7B15"/>
    <w:rsid w:val="009A7EB0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5D60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0CE"/>
    <w:rsid w:val="00B45E3C"/>
    <w:rsid w:val="00B5781F"/>
    <w:rsid w:val="00B6143D"/>
    <w:rsid w:val="00B648D3"/>
    <w:rsid w:val="00B65BF3"/>
    <w:rsid w:val="00B65CEE"/>
    <w:rsid w:val="00B66357"/>
    <w:rsid w:val="00B67208"/>
    <w:rsid w:val="00B678D4"/>
    <w:rsid w:val="00B67B1D"/>
    <w:rsid w:val="00B7159C"/>
    <w:rsid w:val="00B7327C"/>
    <w:rsid w:val="00B73D87"/>
    <w:rsid w:val="00B75F54"/>
    <w:rsid w:val="00B81FBE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2CF1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64A1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765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1B1"/>
    <w:rsid w:val="00D30E6A"/>
    <w:rsid w:val="00D31350"/>
    <w:rsid w:val="00D324B3"/>
    <w:rsid w:val="00D34D79"/>
    <w:rsid w:val="00D36120"/>
    <w:rsid w:val="00D36F74"/>
    <w:rsid w:val="00D417A0"/>
    <w:rsid w:val="00D437CF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1E78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E6E74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086C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D952C0"/>
  <w15:docId w15:val="{8622EEEF-F8EE-4DA1-A61E-C7AE2A88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urement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1B63-9DE9-4CE5-8FEC-36B0B2791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Andreas Kouvelis</cp:lastModifiedBy>
  <cp:revision>12</cp:revision>
  <cp:lastPrinted>2020-10-06T11:24:00Z</cp:lastPrinted>
  <dcterms:created xsi:type="dcterms:W3CDTF">2020-10-06T11:22:00Z</dcterms:created>
  <dcterms:modified xsi:type="dcterms:W3CDTF">2021-04-09T11:53:00Z</dcterms:modified>
</cp:coreProperties>
</file>